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С 1 сентября 2024 года начнет работу Центр образования </w:t>
      </w:r>
      <w:proofErr w:type="gram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естественно-научной</w:t>
      </w:r>
      <w:proofErr w:type="gram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 технологической направленностей «Точка роста» на базе </w:t>
      </w:r>
      <w:r w:rsidR="002F0229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МОБУ «</w:t>
      </w:r>
      <w:proofErr w:type="spellStart"/>
      <w:r w:rsidR="000728B5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Краснопартизанская</w:t>
      </w:r>
      <w:proofErr w:type="spellEnd"/>
      <w:r w:rsidR="000728B5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 xml:space="preserve"> СОШ имени </w:t>
      </w:r>
      <w:r w:rsidR="000728B5" w:rsidRPr="000728B5">
        <w:rPr>
          <w:rFonts w:ascii="Times New Roman" w:hAnsi="Times New Roman" w:cs="Times New Roman"/>
          <w:b/>
          <w:bCs/>
          <w:color w:val="10182B"/>
          <w:sz w:val="24"/>
          <w:szCs w:val="24"/>
          <w:shd w:val="clear" w:color="auto" w:fill="FFFFFF"/>
        </w:rPr>
        <w:t xml:space="preserve">Героя России </w:t>
      </w:r>
      <w:proofErr w:type="spellStart"/>
      <w:r w:rsidR="000728B5" w:rsidRPr="000728B5">
        <w:rPr>
          <w:rFonts w:ascii="Times New Roman" w:hAnsi="Times New Roman" w:cs="Times New Roman"/>
          <w:b/>
          <w:bCs/>
          <w:color w:val="10182B"/>
          <w:sz w:val="24"/>
          <w:szCs w:val="24"/>
          <w:shd w:val="clear" w:color="auto" w:fill="FFFFFF"/>
        </w:rPr>
        <w:t>З.А.Даудова</w:t>
      </w:r>
      <w:proofErr w:type="spellEnd"/>
      <w:r w:rsidRPr="00C33B30">
        <w:rPr>
          <w:rFonts w:ascii="Times New Roman" w:eastAsia="Times New Roman" w:hAnsi="Times New Roman" w:cs="Times New Roman"/>
          <w:b/>
          <w:color w:val="273350"/>
          <w:sz w:val="24"/>
          <w:szCs w:val="24"/>
          <w:lang w:eastAsia="ru-RU"/>
        </w:rPr>
        <w:t>»</w:t>
      </w: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</w:t>
      </w:r>
      <w:bookmarkStart w:id="0" w:name="_GoBack"/>
      <w:bookmarkEnd w:id="0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о общего и дополнительного образования естественно-научной и </w:t>
      </w:r>
      <w:proofErr w:type="gram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технологической</w:t>
      </w:r>
      <w:proofErr w:type="gram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направленностей с использованием современного оборудования.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387C85" w:rsidRPr="00387C85" w:rsidRDefault="00387C85" w:rsidP="00387C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преподавание учебных предметов из предметных областей «</w:t>
      </w:r>
      <w:proofErr w:type="gram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Естественно-научные</w:t>
      </w:r>
      <w:proofErr w:type="gram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предметы», «Естественные науки», «Обществознание и естествознание», «Математика и информатика», «Технология»;</w:t>
      </w:r>
    </w:p>
    <w:p w:rsidR="00387C85" w:rsidRPr="00387C85" w:rsidRDefault="00387C85" w:rsidP="00387C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внеурочная деятельность для поддержки изучения предметов </w:t>
      </w:r>
      <w:proofErr w:type="gram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естественно-научной</w:t>
      </w:r>
      <w:proofErr w:type="gram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и технологической направленностей;</w:t>
      </w:r>
    </w:p>
    <w:p w:rsidR="00387C85" w:rsidRPr="00387C85" w:rsidRDefault="00387C85" w:rsidP="00387C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дополнительное образование детей по программам естественнонаучной и технической направленностей;</w:t>
      </w:r>
    </w:p>
    <w:p w:rsidR="00387C85" w:rsidRPr="00387C85" w:rsidRDefault="00387C85" w:rsidP="00387C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проведение внеклассных мероприятий </w:t>
      </w:r>
      <w:proofErr w:type="gram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для</w:t>
      </w:r>
      <w:proofErr w:type="gram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обучающихся;</w:t>
      </w:r>
    </w:p>
    <w:p w:rsidR="00387C85" w:rsidRPr="00387C85" w:rsidRDefault="00387C85" w:rsidP="00387C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Основными целями Центра являются: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1.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обучающимися</w:t>
      </w:r>
      <w:proofErr w:type="gram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 обновление содержания и совершенствование методов обучения предметных областей "Технология", "Математика и информатика", "Химия и биология".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Основные задачи Центра: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 обновление содержания преподавания основных общеобразовательных программ по предметным областям "Технология", "Математика и информатика", "Химия и биология" на обновленном учебном оборудовании;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2. создание условий для реализации </w:t>
      </w:r>
      <w:proofErr w:type="spell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разноуровневых</w:t>
      </w:r>
      <w:proofErr w:type="spell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профилей;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lastRenderedPageBreak/>
        <w:t xml:space="preserve">4. информационное сопровождение деятельности Центра, развитие </w:t>
      </w:r>
      <w:proofErr w:type="spell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медиаграмотности</w:t>
      </w:r>
      <w:proofErr w:type="spell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у </w:t>
      </w:r>
      <w:proofErr w:type="gram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обучающихся</w:t>
      </w:r>
      <w:proofErr w:type="gram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;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 организационно - 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регионального и всероссийского уровня;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6.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7. Федеральным оператором мероприятий по созданию центров образования естественно - научной и технологической направленностей "Точка роста" является ФГАУ "Центр просветительских инициатив Министерства просвещения Российской Федерации"</w:t>
      </w:r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Центры «Точка роста» создаются при поддержке Министерства просвещения Российской Федерации: </w:t>
      </w:r>
      <w:hyperlink r:id="rId6" w:history="1">
        <w:r w:rsidRPr="00387C85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https://edu.gov.ru/</w:t>
        </w:r>
      </w:hyperlink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Информация о национальном проекте «Образование» на сайте Министерства просвещения Российской Федерации: </w:t>
      </w:r>
      <w:hyperlink r:id="rId7" w:history="1">
        <w:r w:rsidRPr="00387C85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https://edu.gov.ru/national-project/ </w:t>
        </w:r>
      </w:hyperlink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Федеральным оператором меропр</w:t>
      </w:r>
      <w:r w:rsidR="001D5BB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иятий является ФГАУ "Центр просв</w:t>
      </w: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етительских инициатив </w:t>
      </w:r>
      <w:proofErr w:type="spellStart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РФ" </w:t>
      </w:r>
      <w:hyperlink r:id="rId8" w:history="1">
        <w:r w:rsidRPr="00387C85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http://mpcenter.ru/ </w:t>
        </w:r>
      </w:hyperlink>
    </w:p>
    <w:p w:rsidR="00387C85" w:rsidRPr="00387C85" w:rsidRDefault="00387C85" w:rsidP="00387C8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87C85">
        <w:rPr>
          <w:rFonts w:ascii="Times New Roman" w:eastAsia="Times New Roman" w:hAnsi="Times New Roman" w:cs="Times New Roman"/>
          <w:color w:val="273350"/>
          <w:sz w:val="24"/>
          <w:szCs w:val="24"/>
          <w:shd w:val="clear" w:color="auto" w:fill="FFFFFF"/>
          <w:lang w:eastAsia="ru-RU"/>
        </w:rPr>
        <w:t>Адрес сайта регионального координатора: </w:t>
      </w:r>
      <w:hyperlink r:id="rId9" w:history="1">
        <w:r w:rsidRPr="00387C85">
          <w:rPr>
            <w:rFonts w:ascii="Times New Roman" w:eastAsia="Times New Roman" w:hAnsi="Times New Roman" w:cs="Times New Roman"/>
            <w:color w:val="306AFD"/>
            <w:sz w:val="24"/>
            <w:szCs w:val="24"/>
            <w:shd w:val="clear" w:color="auto" w:fill="FFFFFF"/>
            <w:lang w:eastAsia="ru-RU"/>
          </w:rPr>
          <w:t>http://monrk.ru/</w:t>
        </w:r>
      </w:hyperlink>
    </w:p>
    <w:p w:rsidR="00CF0DFF" w:rsidRDefault="00CF0DFF"/>
    <w:sectPr w:rsidR="00CF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565"/>
    <w:multiLevelType w:val="multilevel"/>
    <w:tmpl w:val="3054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63"/>
    <w:rsid w:val="000728B5"/>
    <w:rsid w:val="001D5BBB"/>
    <w:rsid w:val="00267063"/>
    <w:rsid w:val="002F0229"/>
    <w:rsid w:val="00387C85"/>
    <w:rsid w:val="00582B9F"/>
    <w:rsid w:val="00C33B30"/>
    <w:rsid w:val="00C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C85"/>
    <w:rPr>
      <w:b/>
      <w:bCs/>
    </w:rPr>
  </w:style>
  <w:style w:type="character" w:styleId="a5">
    <w:name w:val="Hyperlink"/>
    <w:basedOn w:val="a0"/>
    <w:uiPriority w:val="99"/>
    <w:semiHidden/>
    <w:unhideWhenUsed/>
    <w:rsid w:val="00387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C85"/>
    <w:rPr>
      <w:b/>
      <w:bCs/>
    </w:rPr>
  </w:style>
  <w:style w:type="character" w:styleId="a5">
    <w:name w:val="Hyperlink"/>
    <w:basedOn w:val="a0"/>
    <w:uiPriority w:val="99"/>
    <w:semiHidden/>
    <w:unhideWhenUsed/>
    <w:rsid w:val="00387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cent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gov.ru/national-proje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n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Эльзятя Мацакова</dc:creator>
  <cp:keywords/>
  <dc:description/>
  <cp:lastModifiedBy>Эльзятя Мацакова</cp:lastModifiedBy>
  <cp:revision>7</cp:revision>
  <dcterms:created xsi:type="dcterms:W3CDTF">2024-05-03T07:57:00Z</dcterms:created>
  <dcterms:modified xsi:type="dcterms:W3CDTF">2024-05-20T15:00:00Z</dcterms:modified>
</cp:coreProperties>
</file>